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555555"/>
          <w:sz w:val="20"/>
          <w:szCs w:val="20"/>
        </w:rPr>
      </w:pPr>
      <w:r w:rsidRPr="00F24D72">
        <w:rPr>
          <w:rStyle w:val="a4"/>
          <w:rFonts w:ascii="Arial" w:hAnsi="Arial" w:cs="Arial"/>
          <w:color w:val="111111"/>
          <w:sz w:val="20"/>
          <w:szCs w:val="20"/>
        </w:rPr>
        <w:t>МІНІСТЕРСТВО ОСВІТИ І НАУКИ УКРАЇНИ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right"/>
        <w:rPr>
          <w:rFonts w:ascii="Arial" w:hAnsi="Arial" w:cs="Arial"/>
          <w:color w:val="555555"/>
          <w:sz w:val="20"/>
          <w:szCs w:val="20"/>
        </w:rPr>
      </w:pPr>
      <w:r w:rsidRPr="00F24D72">
        <w:rPr>
          <w:rStyle w:val="a5"/>
          <w:rFonts w:ascii="Arial" w:hAnsi="Arial" w:cs="Arial"/>
          <w:color w:val="555555"/>
          <w:sz w:val="20"/>
          <w:szCs w:val="20"/>
        </w:rPr>
        <w:t xml:space="preserve">№ 1/12-5828 </w:t>
      </w:r>
      <w:proofErr w:type="spellStart"/>
      <w:r w:rsidRPr="00F24D72">
        <w:rPr>
          <w:rStyle w:val="a5"/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Style w:val="a5"/>
          <w:rFonts w:ascii="Arial" w:hAnsi="Arial" w:cs="Arial"/>
          <w:color w:val="555555"/>
          <w:sz w:val="20"/>
          <w:szCs w:val="20"/>
        </w:rPr>
        <w:t xml:space="preserve"> 01 листопада 2019 року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rPr>
          <w:rFonts w:ascii="Arial" w:hAnsi="Arial" w:cs="Arial"/>
          <w:color w:val="555555"/>
          <w:sz w:val="20"/>
          <w:szCs w:val="20"/>
        </w:rPr>
      </w:pPr>
      <w:r w:rsidRPr="00F24D72">
        <w:rPr>
          <w:rFonts w:ascii="Arial" w:hAnsi="Arial" w:cs="Arial"/>
          <w:color w:val="555555"/>
          <w:sz w:val="20"/>
          <w:szCs w:val="20"/>
        </w:rPr>
        <w:t>Труханов Г. Ф.</w:t>
      </w:r>
      <w:r w:rsidRPr="00F24D72">
        <w:rPr>
          <w:rFonts w:ascii="Arial" w:hAnsi="Arial" w:cs="Arial"/>
          <w:color w:val="555555"/>
          <w:sz w:val="20"/>
          <w:szCs w:val="20"/>
        </w:rPr>
        <w:br/>
        <w:t xml:space="preserve">ЦК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профспілки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науки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вул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.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Ярославська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6, м.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Київ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, 04071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Щодо</w:t>
      </w:r>
      <w:proofErr w:type="spellEnd"/>
      <w:r w:rsidRPr="00F24D72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тривалості</w:t>
      </w:r>
      <w:proofErr w:type="spellEnd"/>
      <w:r w:rsidRPr="00F24D72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щорічної</w:t>
      </w:r>
      <w:proofErr w:type="spellEnd"/>
      <w:r w:rsidRPr="00F24D72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b/>
          <w:bCs/>
          <w:color w:val="111111"/>
          <w:sz w:val="20"/>
          <w:szCs w:val="20"/>
        </w:rPr>
        <w:br/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відпустки</w:t>
      </w:r>
      <w:proofErr w:type="spellEnd"/>
      <w:r w:rsidRPr="00F24D72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педагогічних</w:t>
      </w:r>
      <w:proofErr w:type="spellEnd"/>
      <w:r w:rsidRPr="00F24D72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працівникі</w:t>
      </w:r>
      <w:proofErr w:type="gramStart"/>
      <w:r w:rsidRPr="00F24D72">
        <w:rPr>
          <w:rStyle w:val="a4"/>
          <w:rFonts w:ascii="Arial" w:hAnsi="Arial" w:cs="Arial"/>
          <w:color w:val="111111"/>
          <w:sz w:val="20"/>
          <w:szCs w:val="20"/>
        </w:rPr>
        <w:t>в</w:t>
      </w:r>
      <w:proofErr w:type="spellEnd"/>
      <w:proofErr w:type="gramEnd"/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 xml:space="preserve">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Міністерстві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науки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розглянуто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Ваше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звернення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на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Урядову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гарячу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лінію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(ТР-9718745) та лист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23.09.2019 № 02-5/524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щодо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надання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56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календарних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днів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для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усіх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дошкільної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повідомляємо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.</w:t>
      </w:r>
      <w:proofErr w:type="gramEnd"/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Частиною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шостою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статті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6 Закону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«Про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»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визначено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керівним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навчальних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навчальних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частин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п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ідрозділів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інших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науково-педагогічним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науковим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надається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до 56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календарних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днів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у порядку,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затвердженому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Кабінетом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стр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r w:rsidRPr="00F24D72">
        <w:rPr>
          <w:rFonts w:ascii="Arial" w:hAnsi="Arial" w:cs="Arial"/>
          <w:color w:val="555555"/>
          <w:sz w:val="20"/>
          <w:szCs w:val="20"/>
        </w:rPr>
        <w:t xml:space="preserve">Порядок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надання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до 56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календарних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днів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керівним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навчальних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навчальних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частин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п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ідрозділів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інших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науково-педагогічним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та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науковим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затверджений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постановою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Кабінету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Міністрів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14.04.97 № 346.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залежить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посади, яку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обіймає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педагогічний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та типу закладу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або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установи, в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якому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обіймає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цю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посаду.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Отже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в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залежності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посади та типу закладу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або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установи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надається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28, 42, 56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календарних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дні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в</w:t>
      </w:r>
      <w:proofErr w:type="spellEnd"/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Постановою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Кабінету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стр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10.07.2019 № 694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були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внесені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деякі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зміни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до постанови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Кабінету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Міністрів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14.04.1997 № 346,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зокрема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щодо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збільшення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тривалості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вихователям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дошкільної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які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працюють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групах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загального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розвитку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Зазначаємо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навіть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зміни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щодо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подовження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тривалості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вихователів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дошкільної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незалежно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типу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групи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протягом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багатьох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рокі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в</w:t>
      </w:r>
      <w:proofErr w:type="spellEnd"/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 xml:space="preserve"> не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погоджувались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Міністерством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фінансів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.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Проєкт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постанови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Кабінету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стр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10.07.2019 № 694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двічі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повертався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Міністерства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фінансів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України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без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погодження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Позиція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профспілкових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організацій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щодо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подовження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тривалості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працівникам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лише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дошкільної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є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незрозумілою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адже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позашкільної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професійної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(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професійно-технічної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),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вищої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інших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також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мають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р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ізну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тривалість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. І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подовження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тривалості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щорічної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основної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відпустки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усім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категоріям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лише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дошкільної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у </w:t>
      </w:r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свою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чергу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спричинить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незадоволення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педагогічних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працівників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інших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закладів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і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установ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освіти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>.</w:t>
      </w:r>
    </w:p>
    <w:p w:rsidR="00F24D72" w:rsidRPr="00F24D72" w:rsidRDefault="00F24D72" w:rsidP="00F24D72">
      <w:pPr>
        <w:pStyle w:val="a3"/>
        <w:shd w:val="clear" w:color="auto" w:fill="FFFFFF"/>
        <w:spacing w:before="240" w:beforeAutospacing="0" w:after="480" w:afterAutospacing="0"/>
        <w:rPr>
          <w:rFonts w:ascii="Arial" w:hAnsi="Arial" w:cs="Arial"/>
          <w:color w:val="555555"/>
          <w:sz w:val="20"/>
          <w:szCs w:val="20"/>
        </w:rPr>
      </w:pPr>
      <w:r w:rsidRPr="00F24D72">
        <w:rPr>
          <w:rFonts w:ascii="Arial" w:hAnsi="Arial" w:cs="Arial"/>
          <w:color w:val="555555"/>
          <w:sz w:val="20"/>
          <w:szCs w:val="20"/>
        </w:rPr>
        <w:t xml:space="preserve">Заступник </w:t>
      </w:r>
      <w:proofErr w:type="spellStart"/>
      <w:r w:rsidRPr="00F24D72">
        <w:rPr>
          <w:rFonts w:ascii="Arial" w:hAnsi="Arial" w:cs="Arial"/>
          <w:color w:val="555555"/>
          <w:sz w:val="20"/>
          <w:szCs w:val="20"/>
        </w:rPr>
        <w:t>Міністра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                                     </w:t>
      </w:r>
      <w:proofErr w:type="spellStart"/>
      <w:proofErr w:type="gramStart"/>
      <w:r w:rsidRPr="00F24D72">
        <w:rPr>
          <w:rFonts w:ascii="Arial" w:hAnsi="Arial" w:cs="Arial"/>
          <w:color w:val="555555"/>
          <w:sz w:val="20"/>
          <w:szCs w:val="20"/>
        </w:rPr>
        <w:t>Св</w:t>
      </w:r>
      <w:proofErr w:type="gramEnd"/>
      <w:r w:rsidRPr="00F24D72">
        <w:rPr>
          <w:rFonts w:ascii="Arial" w:hAnsi="Arial" w:cs="Arial"/>
          <w:color w:val="555555"/>
          <w:sz w:val="20"/>
          <w:szCs w:val="20"/>
        </w:rPr>
        <w:t>ітлана</w:t>
      </w:r>
      <w:proofErr w:type="spellEnd"/>
      <w:r w:rsidRPr="00F24D72">
        <w:rPr>
          <w:rFonts w:ascii="Arial" w:hAnsi="Arial" w:cs="Arial"/>
          <w:color w:val="555555"/>
          <w:sz w:val="20"/>
          <w:szCs w:val="20"/>
        </w:rPr>
        <w:t xml:space="preserve"> Даниленко</w:t>
      </w:r>
    </w:p>
    <w:p w:rsidR="00A228FC" w:rsidRDefault="00A228FC"/>
    <w:sectPr w:rsidR="00A228FC" w:rsidSect="00F24D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4D72"/>
    <w:rsid w:val="00A228FC"/>
    <w:rsid w:val="00F2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4D72"/>
    <w:rPr>
      <w:b/>
      <w:bCs/>
    </w:rPr>
  </w:style>
  <w:style w:type="character" w:styleId="a5">
    <w:name w:val="Emphasis"/>
    <w:basedOn w:val="a0"/>
    <w:uiPriority w:val="20"/>
    <w:qFormat/>
    <w:rsid w:val="00F2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2019-12-24T14:29:00Z</dcterms:created>
  <dcterms:modified xsi:type="dcterms:W3CDTF">2019-12-24T14:30:00Z</dcterms:modified>
</cp:coreProperties>
</file>